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PMingLiU"/>
          <w:bCs/>
          <w:sz w:val="44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-904875</wp:posOffset>
            </wp:positionV>
            <wp:extent cx="7560310" cy="3727450"/>
            <wp:effectExtent l="0" t="0" r="2540" b="6350"/>
            <wp:wrapNone/>
            <wp:docPr id="2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温州理工学院文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br w:type="textWrapping"/>
      </w:r>
    </w:p>
    <w:p>
      <w:pPr>
        <w:tabs>
          <w:tab w:val="left" w:pos="7665"/>
        </w:tabs>
        <w:spacing w:line="600" w:lineRule="exact"/>
        <w:jc w:val="center"/>
        <w:rPr>
          <w:rFonts w:ascii="仿宋_GB2312" w:hAnsi="宋体" w:eastAsia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</w:rPr>
        <w:t>温理工</w:t>
      </w:r>
      <w:r>
        <w:rPr>
          <w:rFonts w:ascii="仿宋_GB2312" w:eastAsia="仿宋_GB2312"/>
          <w:sz w:val="32"/>
        </w:rPr>
        <w:t>行政</w:t>
      </w:r>
      <w:r>
        <w:rPr>
          <w:rFonts w:hint="eastAsia" w:ascii="仿宋_GB2312" w:hAnsi="宋体" w:eastAsia="仿宋_GB2312"/>
          <w:sz w:val="32"/>
        </w:rPr>
        <w:t>〔2021</w:t>
      </w:r>
      <w:r>
        <w:rPr>
          <w:rFonts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39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关于印发</w:t>
      </w:r>
      <w:r>
        <w:rPr>
          <w:rFonts w:ascii="方正小标宋_GBK" w:eastAsia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sz w:val="44"/>
          <w:szCs w:val="44"/>
        </w:rPr>
        <w:t>温州理工学院科研项目经费使用“包干制”管理实施细则（试行）</w:t>
      </w:r>
      <w:r>
        <w:rPr>
          <w:rFonts w:ascii="方正小标宋_GBK" w:eastAsia="方正小标宋_GBK"/>
          <w:sz w:val="44"/>
          <w:szCs w:val="44"/>
        </w:rPr>
        <w:t>》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ascii="方正小标宋_GBK" w:eastAsia="方正小标宋_GBK"/>
          <w:sz w:val="44"/>
          <w:szCs w:val="44"/>
        </w:rPr>
        <w:t>通知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各学院</w:t>
      </w:r>
      <w:r>
        <w:rPr>
          <w:rFonts w:ascii="仿宋_GB2312" w:hAnsi="仿宋" w:eastAsia="仿宋_GB2312" w:cs="宋体"/>
          <w:sz w:val="32"/>
          <w:szCs w:val="32"/>
        </w:rPr>
        <w:t>、各部门</w:t>
      </w:r>
      <w:r>
        <w:rPr>
          <w:rFonts w:hint="eastAsia" w:ascii="仿宋_GB2312" w:hAnsi="仿宋" w:eastAsia="仿宋_GB2312" w:cs="宋体"/>
          <w:sz w:val="32"/>
          <w:szCs w:val="32"/>
        </w:rPr>
        <w:t>:</w:t>
      </w:r>
    </w:p>
    <w:p>
      <w:pPr>
        <w:spacing w:line="600" w:lineRule="exact"/>
        <w:ind w:firstLine="59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经202</w:t>
      </w:r>
      <w:r>
        <w:rPr>
          <w:rFonts w:ascii="仿宋_GB2312" w:hAnsi="仿宋" w:eastAsia="仿宋_GB2312" w:cs="宋体"/>
          <w:sz w:val="32"/>
          <w:szCs w:val="32"/>
        </w:rPr>
        <w:t>1年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14</w:t>
      </w:r>
      <w:r>
        <w:rPr>
          <w:rFonts w:ascii="仿宋_GB2312" w:hAnsi="仿宋" w:eastAsia="仿宋_GB2312" w:cs="宋体"/>
          <w:sz w:val="32"/>
          <w:szCs w:val="32"/>
        </w:rPr>
        <w:t>日第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10</w:t>
      </w:r>
      <w:r>
        <w:rPr>
          <w:rFonts w:ascii="仿宋_GB2312" w:hAnsi="仿宋" w:eastAsia="仿宋_GB2312" w:cs="宋体"/>
          <w:sz w:val="32"/>
          <w:szCs w:val="32"/>
        </w:rPr>
        <w:t>次</w:t>
      </w:r>
      <w:r>
        <w:rPr>
          <w:rFonts w:hint="eastAsia" w:ascii="仿宋_GB2312" w:hAnsi="仿宋" w:eastAsia="仿宋_GB2312" w:cs="宋体"/>
          <w:sz w:val="32"/>
          <w:szCs w:val="32"/>
        </w:rPr>
        <w:t>校长</w:t>
      </w:r>
      <w:r>
        <w:rPr>
          <w:rFonts w:ascii="仿宋_GB2312" w:hAnsi="仿宋" w:eastAsia="仿宋_GB2312" w:cs="宋体"/>
          <w:sz w:val="32"/>
          <w:szCs w:val="32"/>
        </w:rPr>
        <w:t>办公会</w:t>
      </w:r>
      <w:r>
        <w:rPr>
          <w:rFonts w:hint="eastAsia" w:ascii="仿宋_GB2312" w:hAnsi="仿宋" w:eastAsia="仿宋_GB2312" w:cs="宋体"/>
          <w:sz w:val="32"/>
          <w:szCs w:val="32"/>
        </w:rPr>
        <w:t>审议通过，现将《温州理工学院科研项目经费使用“包干制”管理实施细则（试行）》印发给你们，请遵照执行。</w:t>
      </w:r>
      <w:r>
        <w:rPr>
          <w:rFonts w:ascii="仿宋_GB2312" w:hAnsi="仿宋" w:eastAsia="仿宋_GB2312" w:cs="宋体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083" w:firstLineChars="1700"/>
        <w:textAlignment w:val="auto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lang w:bidi="ar"/>
        </w:rPr>
        <w:t>温州理工学院</w:t>
      </w:r>
    </w:p>
    <w:p>
      <w:pPr>
        <w:spacing w:line="600" w:lineRule="exact"/>
        <w:ind w:firstLine="598" w:firstLineChars="20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lang w:bidi="ar"/>
        </w:rPr>
        <w:t xml:space="preserve">                </w:t>
      </w:r>
      <w:r>
        <w:rPr>
          <w:rFonts w:hint="eastAsia" w:ascii="仿宋_GB2312" w:eastAsia="仿宋_GB2312" w:cs="仿宋_GB2312"/>
          <w:sz w:val="32"/>
          <w:lang w:val="en-US" w:eastAsia="zh-CN" w:bidi="ar"/>
        </w:rPr>
        <w:t xml:space="preserve">    </w:t>
      </w:r>
      <w:r>
        <w:rPr>
          <w:rFonts w:hint="eastAsia" w:ascii="仿宋_GB2312" w:eastAsia="仿宋_GB2312" w:cs="仿宋_GB2312"/>
          <w:sz w:val="32"/>
          <w:lang w:bidi="ar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right="1120" w:firstLine="838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温州理工学院科研项目经费使用“包干制”管理实施细则（试行）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8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党中央、国务院关于科研项目、经费管理的改革精神，推进项目经费使用“包干制”改革工作，积极营造健康有序的科研氛围，充分激发科研人员创新创造活力，根据《国家自然科学基金委员会、科学技术部、财政部关于在国家杰出青年科学基金中试点项目经费“包干制”的通知》（国科金发计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71号）文件精神，结合学校实际，制定本办法。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包干制”项目经费使用范围包括：设备费、材料费、测试化验加工费、燃料动力费、差旅费/会议/国际合作与交流费、出版/文献/信息传播/知识产权事务费、劳务费、专家咨询费、管理费用、绩效支出以及其他合理支出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学校按项目总经费的5%提取管理费，绩效支出由项目负责人根据实际科研需要和相关薪酬标准自主确定，按现行工资制度进行管理，不纳入学校绩效工资总额。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需签署承诺书，承诺尊重科研规律，弘扬科学家精神，遵守科研伦理道德和作风学风诚信要求，认真开展科学研究工作；承诺项目经费全部用于与本项目研究工作相关的支出，不得截留、挪用、侵占，不得用于与科学研究无关的支出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项目验收时，项目负责人根据实际使用情况编制项目经费决算，报项目主管部门。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对于不按规定管理和使用项目经费，存在截留、挪用、侵占项目经费等违规违法行为的相关人员，按照相关法律法规严肃处理，并纳入科研诚信不良名单。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上级部门规定实行经费使用“包干制”的科研项目按照本细则执行。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本实施细则自发布之日起开始实施，由科研处（校地合作处）负责解释。</w:t>
      </w:r>
    </w:p>
    <w:p>
      <w:pPr>
        <w:spacing w:line="6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</w:p>
    <w:p>
      <w:pPr>
        <w:spacing w:line="700" w:lineRule="exact"/>
        <w:ind w:left="-105"/>
        <w:rPr>
          <w:rFonts w:eastAsia="黑体"/>
          <w:sz w:val="32"/>
        </w:rPr>
      </w:pPr>
      <w:r>
        <w:rPr>
          <w:rFonts w:eastAsia="黑体"/>
          <w:sz w:val="32"/>
        </w:rPr>
        <w:br w:type="textWrapping"/>
      </w:r>
      <w:r>
        <w:rPr>
          <w:rFonts w:eastAsia="黑体"/>
          <w:sz w:val="32"/>
        </w:rPr>
        <w:br w:type="textWrapping"/>
      </w:r>
      <w:r>
        <w:rPr>
          <w:rFonts w:eastAsia="黑体"/>
          <w:sz w:val="32"/>
        </w:rPr>
        <w:br w:type="textWrapping"/>
      </w:r>
      <w:r>
        <w:rPr>
          <w:rFonts w:eastAsia="黑体"/>
          <w:sz w:val="32"/>
        </w:rPr>
        <w:br w:type="textWrapping"/>
      </w:r>
      <w:r>
        <w:rPr>
          <w:rFonts w:eastAsia="黑体"/>
          <w:sz w:val="32"/>
        </w:rPr>
        <w:br w:type="textWrapping"/>
      </w: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tbl>
      <w:tblPr>
        <w:tblStyle w:val="5"/>
        <w:tblpPr w:leftFromText="180" w:rightFromText="180" w:vertAnchor="text" w:horzAnchor="page" w:tblpX="1512" w:tblpY="2226"/>
        <w:tblW w:w="878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59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/>
                <w:sz w:val="28"/>
                <w:szCs w:val="28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ind w:left="-105"/>
        <w:rPr>
          <w:rFonts w:eastAsia="黑体"/>
          <w:sz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800" w:bottom="1440" w:left="1800" w:header="851" w:footer="992" w:gutter="57"/>
      <w:pgNumType w:fmt="numberInDash" w:start="1"/>
      <w:cols w:space="425" w:num="1"/>
      <w:docGrid w:type="linesAndChars" w:linePitch="4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653984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2762132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05629"/>
    <w:multiLevelType w:val="multilevel"/>
    <w:tmpl w:val="33405629"/>
    <w:lvl w:ilvl="0" w:tentative="0">
      <w:start w:val="1"/>
      <w:numFmt w:val="japaneseCounting"/>
      <w:lvlText w:val="第%1条"/>
      <w:lvlJc w:val="left"/>
      <w:pPr>
        <w:ind w:left="885" w:hanging="885"/>
      </w:pPr>
      <w:rPr>
        <w:rFonts w:hint="eastAsia" w:ascii="仿宋_GB2312" w:hAnsi="仿宋_GB2312" w:eastAsia="仿宋_GB2312" w:cs="仿宋_GB2312"/>
        <w:b/>
        <w:bCs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w7+t9mtDdvhU4PXI9gQdzvvZSXs=" w:salt="LwNvaCRarmZbNiHlmQhEdw=="/>
  <w:defaultTabStop w:val="420"/>
  <w:evenAndOddHeaders w:val="1"/>
  <w:drawingGridHorizontalSpacing w:val="189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7"/>
    <w:rsid w:val="00005859"/>
    <w:rsid w:val="001665CA"/>
    <w:rsid w:val="001E22C2"/>
    <w:rsid w:val="002139D2"/>
    <w:rsid w:val="002B5907"/>
    <w:rsid w:val="002C1311"/>
    <w:rsid w:val="002D635E"/>
    <w:rsid w:val="00302419"/>
    <w:rsid w:val="00334573"/>
    <w:rsid w:val="00345F0A"/>
    <w:rsid w:val="003A2FDB"/>
    <w:rsid w:val="003A4D3B"/>
    <w:rsid w:val="003D71BA"/>
    <w:rsid w:val="003F6273"/>
    <w:rsid w:val="0042498F"/>
    <w:rsid w:val="00430CC8"/>
    <w:rsid w:val="00437BB3"/>
    <w:rsid w:val="004B1BE3"/>
    <w:rsid w:val="004D2034"/>
    <w:rsid w:val="004F4E3B"/>
    <w:rsid w:val="00531A84"/>
    <w:rsid w:val="00553076"/>
    <w:rsid w:val="0057167B"/>
    <w:rsid w:val="005A3984"/>
    <w:rsid w:val="0060111A"/>
    <w:rsid w:val="0067121E"/>
    <w:rsid w:val="00691208"/>
    <w:rsid w:val="00697EE8"/>
    <w:rsid w:val="006E0A3B"/>
    <w:rsid w:val="006E5966"/>
    <w:rsid w:val="00734168"/>
    <w:rsid w:val="007929D6"/>
    <w:rsid w:val="007B7395"/>
    <w:rsid w:val="007D6EA6"/>
    <w:rsid w:val="00830B52"/>
    <w:rsid w:val="00830BD1"/>
    <w:rsid w:val="00876CFF"/>
    <w:rsid w:val="008C238B"/>
    <w:rsid w:val="00935391"/>
    <w:rsid w:val="00965BC7"/>
    <w:rsid w:val="00971CAA"/>
    <w:rsid w:val="009A52F6"/>
    <w:rsid w:val="009B4C7E"/>
    <w:rsid w:val="00A35AA7"/>
    <w:rsid w:val="00A41CC1"/>
    <w:rsid w:val="00A43384"/>
    <w:rsid w:val="00B4138D"/>
    <w:rsid w:val="00B42B47"/>
    <w:rsid w:val="00B51B05"/>
    <w:rsid w:val="00B52C9C"/>
    <w:rsid w:val="00B66943"/>
    <w:rsid w:val="00B732B9"/>
    <w:rsid w:val="00BA5180"/>
    <w:rsid w:val="00BB32F7"/>
    <w:rsid w:val="00BE18AE"/>
    <w:rsid w:val="00BE7333"/>
    <w:rsid w:val="00C05BBB"/>
    <w:rsid w:val="00C20F45"/>
    <w:rsid w:val="00C25964"/>
    <w:rsid w:val="00C453FC"/>
    <w:rsid w:val="00C46D0C"/>
    <w:rsid w:val="00C553B9"/>
    <w:rsid w:val="00C76088"/>
    <w:rsid w:val="00CB7EBF"/>
    <w:rsid w:val="00D103EC"/>
    <w:rsid w:val="00D556CB"/>
    <w:rsid w:val="00D57B4E"/>
    <w:rsid w:val="00D870B9"/>
    <w:rsid w:val="00DE2377"/>
    <w:rsid w:val="00E72EE4"/>
    <w:rsid w:val="00E77429"/>
    <w:rsid w:val="00EB224C"/>
    <w:rsid w:val="00ED6FB5"/>
    <w:rsid w:val="00F426B9"/>
    <w:rsid w:val="00FA6A4F"/>
    <w:rsid w:val="00FF275F"/>
    <w:rsid w:val="00FF7D20"/>
    <w:rsid w:val="0CEF01BC"/>
    <w:rsid w:val="31F51194"/>
    <w:rsid w:val="33465D4A"/>
    <w:rsid w:val="3F071DDA"/>
    <w:rsid w:val="48D8006F"/>
    <w:rsid w:val="5B857007"/>
    <w:rsid w:val="708E6527"/>
    <w:rsid w:val="722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cjk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ubtle Emphasis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4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757F-4A77-4289-B49A-228AA3323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787</Words>
  <Characters>809</Characters>
  <Lines>30</Lines>
  <Paragraphs>8</Paragraphs>
  <TotalTime>9</TotalTime>
  <ScaleCrop>false</ScaleCrop>
  <LinksUpToDate>false</LinksUpToDate>
  <CharactersWithSpaces>851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2021-06-22T07:29:00Z</dcterms:created>
  <dc:creator>dell</dc:creator>
  <cp:lastModifiedBy>tx</cp:lastModifiedBy>
  <cp:lastPrinted>2021-09-14T03:26:00Z</cp:lastPrinted>
  <dcterms:modified xsi:type="dcterms:W3CDTF">2022-10-27T05:56:30Z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A4297075272C49049A5196EA2B6505C2</vt:lpwstr>
  </property>
</Properties>
</file>